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 w:val="28"/>
          <w:szCs w:val="28"/>
          <w:lang w:eastAsia="nl-NL"/>
        </w:rPr>
        <w:t xml:space="preserve">Programma : </w:t>
      </w:r>
      <w:r>
        <w:rPr>
          <w:rFonts w:ascii="Utopia" w:eastAsia="Times New Roman" w:hAnsi="Utopia" w:cs="Times New Roman"/>
          <w:b/>
          <w:szCs w:val="24"/>
          <w:lang w:eastAsia="nl-NL"/>
        </w:rPr>
        <w:t xml:space="preserve"> </w:t>
      </w:r>
    </w:p>
    <w:p w:rsidR="007603EA" w:rsidRDefault="007603EA" w:rsidP="007603EA">
      <w:pPr>
        <w:spacing w:after="0" w:line="310" w:lineRule="exact"/>
        <w:rPr>
          <w:rFonts w:ascii="Utopia" w:eastAsia="Times New Roman" w:hAnsi="Utopia" w:cs="Times New Roman"/>
          <w:b/>
          <w:szCs w:val="24"/>
          <w:lang w:eastAsia="nl-NL"/>
        </w:rPr>
      </w:pPr>
    </w:p>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Rapporteren voor asielzoekers.</w:t>
      </w:r>
    </w:p>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Stoomcursus voor ervaren rapporteurs</w:t>
      </w:r>
    </w:p>
    <w:p w:rsidR="007603EA" w:rsidRPr="007603EA" w:rsidRDefault="007603EA" w:rsidP="007603EA">
      <w:pPr>
        <w:spacing w:after="0" w:line="310" w:lineRule="exact"/>
        <w:rPr>
          <w:rFonts w:ascii="Utopia" w:eastAsia="Times New Roman" w:hAnsi="Utopia" w:cs="Times New Roman"/>
          <w:b/>
          <w:szCs w:val="24"/>
          <w:lang w:eastAsia="nl-NL"/>
        </w:rPr>
      </w:pPr>
    </w:p>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 xml:space="preserve">Datum: </w:t>
      </w:r>
      <w:r w:rsidR="00C60CEE">
        <w:rPr>
          <w:rFonts w:ascii="Utopia" w:eastAsia="Times New Roman" w:hAnsi="Utopia" w:cs="Times New Roman"/>
          <w:b/>
          <w:szCs w:val="24"/>
          <w:lang w:eastAsia="nl-NL"/>
        </w:rPr>
        <w:t>08 april en 15 april 2019</w:t>
      </w:r>
    </w:p>
    <w:p w:rsidR="007603EA" w:rsidRPr="007603EA" w:rsidRDefault="007603EA" w:rsidP="007603EA">
      <w:pPr>
        <w:spacing w:after="0" w:line="310" w:lineRule="exact"/>
        <w:rPr>
          <w:rFonts w:ascii="Utopia" w:eastAsia="Times New Roman" w:hAnsi="Utopia" w:cs="Times New Roman"/>
          <w:b/>
          <w:szCs w:val="24"/>
          <w:lang w:eastAsia="nl-NL"/>
        </w:rPr>
      </w:pPr>
    </w:p>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 xml:space="preserve">Locatie: </w:t>
      </w:r>
      <w:r w:rsidR="00840214">
        <w:rPr>
          <w:rFonts w:ascii="Utopia" w:eastAsia="Times New Roman" w:hAnsi="Utopia" w:cs="Times New Roman"/>
          <w:b/>
          <w:szCs w:val="24"/>
          <w:lang w:eastAsia="nl-NL"/>
        </w:rPr>
        <w:t xml:space="preserve"> NIFP , Utrecht</w:t>
      </w:r>
    </w:p>
    <w:p w:rsidR="007603EA" w:rsidRPr="007603EA" w:rsidRDefault="007603EA" w:rsidP="007603EA">
      <w:pPr>
        <w:spacing w:after="0" w:line="310" w:lineRule="exact"/>
        <w:rPr>
          <w:rFonts w:ascii="Utopia" w:eastAsia="Times New Roman" w:hAnsi="Utopia" w:cs="Times New Roman"/>
          <w:b/>
          <w:szCs w:val="24"/>
          <w:lang w:eastAsia="nl-NL"/>
        </w:rPr>
      </w:pPr>
    </w:p>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 xml:space="preserve">Inhoud programma: </w:t>
      </w:r>
    </w:p>
    <w:p w:rsidR="007603EA" w:rsidRDefault="007603EA" w:rsidP="007603EA">
      <w:pPr>
        <w:spacing w:after="0" w:line="310" w:lineRule="exact"/>
        <w:rPr>
          <w:rFonts w:ascii="Utopia" w:eastAsia="Times New Roman" w:hAnsi="Utopia" w:cs="Times New Roman"/>
          <w:b/>
          <w:szCs w:val="24"/>
          <w:lang w:eastAsia="nl-NL"/>
        </w:rPr>
      </w:pPr>
    </w:p>
    <w:p w:rsidR="00A25CF3" w:rsidRPr="00A25CF3" w:rsidRDefault="00A25CF3" w:rsidP="00A25CF3">
      <w:pPr>
        <w:rPr>
          <w:rFonts w:ascii="Verdana" w:hAnsi="Verdana"/>
          <w:sz w:val="20"/>
          <w:szCs w:val="20"/>
          <w:lang w:eastAsia="nl-NL"/>
        </w:rPr>
      </w:pPr>
      <w:r w:rsidRPr="00A25CF3">
        <w:rPr>
          <w:rFonts w:ascii="Verdana" w:hAnsi="Verdana"/>
          <w:sz w:val="20"/>
          <w:szCs w:val="20"/>
          <w:lang w:eastAsia="nl-NL"/>
        </w:rPr>
        <w:t xml:space="preserve">Het FMOA is een samenwerking tussen de  Immigratie- en Naturalisatiedienst (IND), het Nederlands Forensisch Instituut (NFI) en het NIFP. Doel is om medische en psychische informatie te vergaren over de vreemdeling die relevant is voor de opdrachtgever inzake haar besluit op de asielaanvraag. </w:t>
      </w:r>
    </w:p>
    <w:p w:rsidR="00A25CF3" w:rsidRPr="00A25CF3" w:rsidRDefault="00A25CF3" w:rsidP="00A25CF3">
      <w:pPr>
        <w:rPr>
          <w:rFonts w:ascii="Verdana" w:hAnsi="Verdana"/>
          <w:sz w:val="20"/>
          <w:szCs w:val="20"/>
        </w:rPr>
      </w:pPr>
      <w:r w:rsidRPr="00A25CF3">
        <w:rPr>
          <w:rFonts w:ascii="Verdana" w:hAnsi="Verdana"/>
          <w:sz w:val="20"/>
          <w:szCs w:val="20"/>
        </w:rPr>
        <w:t>De tweedaagse training FMOA wordt in 2019 gegeven aan ervaren rapporteurs PJ die door het NIFP ingezet kunnen worden voor Forensisch Medisch Onderzoek Asiel.  </w:t>
      </w:r>
    </w:p>
    <w:p w:rsidR="00A25CF3" w:rsidRPr="00A25CF3" w:rsidRDefault="00A25CF3" w:rsidP="00A25CF3">
      <w:pPr>
        <w:rPr>
          <w:rFonts w:ascii="Verdana" w:hAnsi="Verdana"/>
          <w:sz w:val="20"/>
          <w:szCs w:val="20"/>
        </w:rPr>
      </w:pPr>
      <w:r>
        <w:rPr>
          <w:rFonts w:ascii="Verdana" w:hAnsi="Verdana"/>
          <w:sz w:val="20"/>
          <w:szCs w:val="20"/>
        </w:rPr>
        <w:t>D</w:t>
      </w:r>
      <w:r w:rsidRPr="00A25CF3">
        <w:rPr>
          <w:rFonts w:ascii="Verdana" w:hAnsi="Verdana"/>
          <w:sz w:val="20"/>
          <w:szCs w:val="20"/>
        </w:rPr>
        <w:t>e training besteedt aandacht aan de volgende zaken:</w:t>
      </w:r>
    </w:p>
    <w:p w:rsidR="00A25CF3" w:rsidRPr="00A25CF3" w:rsidRDefault="00A25CF3" w:rsidP="00A25CF3">
      <w:pPr>
        <w:numPr>
          <w:ilvl w:val="0"/>
          <w:numId w:val="1"/>
        </w:numPr>
        <w:spacing w:after="0" w:line="240" w:lineRule="auto"/>
        <w:rPr>
          <w:rFonts w:ascii="Verdana" w:eastAsia="Times New Roman" w:hAnsi="Verdana"/>
          <w:sz w:val="20"/>
          <w:szCs w:val="20"/>
        </w:rPr>
      </w:pPr>
      <w:r w:rsidRPr="00A25CF3">
        <w:rPr>
          <w:rFonts w:ascii="Verdana" w:eastAsia="Times New Roman" w:hAnsi="Verdana"/>
          <w:sz w:val="20"/>
          <w:szCs w:val="20"/>
        </w:rPr>
        <w:t>Het verloop van de asielprocedure en wanneer komt het FMOA in beeld?</w:t>
      </w:r>
    </w:p>
    <w:p w:rsidR="00A25CF3" w:rsidRPr="00A25CF3" w:rsidRDefault="00A25CF3" w:rsidP="00A25CF3">
      <w:pPr>
        <w:numPr>
          <w:ilvl w:val="0"/>
          <w:numId w:val="1"/>
        </w:numPr>
        <w:spacing w:after="0" w:line="240" w:lineRule="auto"/>
        <w:rPr>
          <w:rFonts w:ascii="Verdana" w:eastAsia="Times New Roman" w:hAnsi="Verdana"/>
          <w:sz w:val="20"/>
          <w:szCs w:val="20"/>
        </w:rPr>
      </w:pPr>
      <w:r w:rsidRPr="00A25CF3">
        <w:rPr>
          <w:rFonts w:ascii="Verdana" w:eastAsia="Times New Roman" w:hAnsi="Verdana"/>
          <w:sz w:val="20"/>
          <w:szCs w:val="20"/>
        </w:rPr>
        <w:t>Het Istanbul Protocol als leidraad</w:t>
      </w:r>
    </w:p>
    <w:p w:rsidR="00A25CF3" w:rsidRPr="00A25CF3" w:rsidRDefault="00A25CF3" w:rsidP="00A25CF3">
      <w:pPr>
        <w:numPr>
          <w:ilvl w:val="0"/>
          <w:numId w:val="1"/>
        </w:numPr>
        <w:spacing w:after="0" w:line="240" w:lineRule="auto"/>
        <w:rPr>
          <w:rFonts w:ascii="Verdana" w:eastAsia="Times New Roman" w:hAnsi="Verdana"/>
          <w:sz w:val="20"/>
          <w:szCs w:val="20"/>
        </w:rPr>
      </w:pPr>
      <w:r w:rsidRPr="00A25CF3">
        <w:rPr>
          <w:rFonts w:ascii="Verdana" w:eastAsia="Times New Roman" w:hAnsi="Verdana"/>
          <w:sz w:val="20"/>
          <w:szCs w:val="20"/>
        </w:rPr>
        <w:t>Hoe breng je bij asielzoekers in een rapportage snel en eenvoudig alle relevante culturele aspecten in kaart?</w:t>
      </w:r>
    </w:p>
    <w:p w:rsidR="00A25CF3" w:rsidRPr="00A25CF3" w:rsidRDefault="00A25CF3" w:rsidP="00A25CF3">
      <w:pPr>
        <w:numPr>
          <w:ilvl w:val="0"/>
          <w:numId w:val="1"/>
        </w:numPr>
        <w:spacing w:after="0" w:line="240" w:lineRule="auto"/>
        <w:rPr>
          <w:rFonts w:ascii="Verdana" w:eastAsia="Times New Roman" w:hAnsi="Verdana"/>
          <w:sz w:val="20"/>
          <w:szCs w:val="20"/>
        </w:rPr>
      </w:pPr>
      <w:r w:rsidRPr="00A25CF3">
        <w:rPr>
          <w:rFonts w:ascii="Verdana" w:eastAsia="Times New Roman" w:hAnsi="Verdana"/>
          <w:sz w:val="20"/>
          <w:szCs w:val="20"/>
        </w:rPr>
        <w:t>Traumadiagnostiek bij asielzoekers en vluchtelingen</w:t>
      </w:r>
    </w:p>
    <w:p w:rsidR="00A25CF3" w:rsidRPr="00A25CF3" w:rsidRDefault="00A25CF3" w:rsidP="00A25CF3">
      <w:pPr>
        <w:numPr>
          <w:ilvl w:val="0"/>
          <w:numId w:val="1"/>
        </w:numPr>
        <w:spacing w:after="0" w:line="240" w:lineRule="auto"/>
        <w:rPr>
          <w:rFonts w:ascii="Verdana" w:eastAsia="Times New Roman" w:hAnsi="Verdana"/>
          <w:sz w:val="20"/>
          <w:szCs w:val="20"/>
        </w:rPr>
      </w:pPr>
      <w:r w:rsidRPr="00A25CF3">
        <w:rPr>
          <w:rFonts w:ascii="Verdana" w:eastAsia="Times New Roman" w:hAnsi="Verdana"/>
          <w:sz w:val="20"/>
          <w:szCs w:val="20"/>
        </w:rPr>
        <w:t>Het verloop en de praktische organisatie van het FMOA</w:t>
      </w:r>
    </w:p>
    <w:p w:rsidR="00A25CF3" w:rsidRDefault="00A25CF3" w:rsidP="00A25CF3">
      <w:pPr>
        <w:numPr>
          <w:ilvl w:val="0"/>
          <w:numId w:val="1"/>
        </w:numPr>
        <w:spacing w:after="0" w:line="240" w:lineRule="auto"/>
        <w:rPr>
          <w:rFonts w:ascii="Verdana" w:eastAsia="Times New Roman" w:hAnsi="Verdana"/>
          <w:sz w:val="20"/>
          <w:szCs w:val="20"/>
        </w:rPr>
      </w:pPr>
      <w:r w:rsidRPr="00A25CF3">
        <w:rPr>
          <w:rFonts w:ascii="Verdana" w:eastAsia="Times New Roman" w:hAnsi="Verdana"/>
          <w:sz w:val="20"/>
          <w:szCs w:val="20"/>
        </w:rPr>
        <w:t>Ervaringen uit de praktijk aan de hand van casuïstiek</w:t>
      </w:r>
    </w:p>
    <w:p w:rsidR="00A25CF3" w:rsidRDefault="00A25CF3" w:rsidP="00A25CF3">
      <w:pPr>
        <w:spacing w:after="0" w:line="240" w:lineRule="auto"/>
        <w:rPr>
          <w:rFonts w:ascii="Verdana" w:eastAsia="Times New Roman" w:hAnsi="Verdana"/>
          <w:sz w:val="20"/>
          <w:szCs w:val="20"/>
        </w:rPr>
      </w:pPr>
    </w:p>
    <w:p w:rsidR="00A25CF3" w:rsidRDefault="00A25CF3" w:rsidP="00A25CF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D</w:t>
      </w:r>
      <w:r w:rsidRPr="00025210">
        <w:rPr>
          <w:rFonts w:ascii="Utopia" w:eastAsia="Times New Roman" w:hAnsi="Utopia" w:cs="Times New Roman"/>
          <w:szCs w:val="24"/>
          <w:lang w:eastAsia="nl-NL"/>
        </w:rPr>
        <w:t xml:space="preserve">e noodzakelijke competenties </w:t>
      </w:r>
      <w:r>
        <w:rPr>
          <w:rFonts w:ascii="Utopia" w:eastAsia="Times New Roman" w:hAnsi="Utopia" w:cs="Times New Roman"/>
          <w:szCs w:val="24"/>
          <w:lang w:eastAsia="nl-NL"/>
        </w:rPr>
        <w:t xml:space="preserve">worden </w:t>
      </w:r>
      <w:r w:rsidRPr="00025210">
        <w:rPr>
          <w:rFonts w:ascii="Utopia" w:eastAsia="Times New Roman" w:hAnsi="Utopia" w:cs="Times New Roman"/>
          <w:szCs w:val="24"/>
          <w:lang w:eastAsia="nl-NL"/>
        </w:rPr>
        <w:t>aangeleerd om goed te kunnen rapporteren over asielzoekers: het adequaat inschatten van culturele aspecten inzake diagnostiek van zowel toestandsbeeld alsook persoonlijkheid, technische vaardigheden rond het professioneel hanteren van tolken, inzicht in cross-culturele aspecten van testdiagnostiek en vragenlijsten, en ook goede kennis van de sociale en juridische context waarin de asielzoeker zich bevindt. Een voor zover mogelijke adequate transculturele inschatting van secundaire ziektewinst en malingering is van belang. Tot slot zal de cursist ook kennis nemen  van recente tuchtrechtelijke uitspraken in zaken aangespannen door asielzoekers tegen rapporteurs  als aansporing om (als puntje op de i) te komen tot kwalitatief hoogwaardige rapportages.</w:t>
      </w:r>
    </w:p>
    <w:p w:rsidR="00A25CF3" w:rsidRDefault="00A25CF3" w:rsidP="00A25CF3">
      <w:pPr>
        <w:spacing w:after="0" w:line="310" w:lineRule="exact"/>
        <w:rPr>
          <w:rFonts w:ascii="Utopia" w:eastAsia="Times New Roman" w:hAnsi="Utopia" w:cs="Times New Roman"/>
          <w:szCs w:val="24"/>
          <w:lang w:eastAsia="nl-NL"/>
        </w:rPr>
      </w:pPr>
    </w:p>
    <w:p w:rsidR="00A25CF3" w:rsidRPr="00A25CF3" w:rsidRDefault="00A25CF3" w:rsidP="00A25CF3">
      <w:pPr>
        <w:spacing w:after="0" w:line="310" w:lineRule="exact"/>
        <w:rPr>
          <w:rFonts w:ascii="Utopia" w:eastAsia="Times New Roman" w:hAnsi="Utopia" w:cs="Times New Roman"/>
          <w:szCs w:val="24"/>
          <w:lang w:eastAsia="nl-NL"/>
        </w:rPr>
      </w:pPr>
    </w:p>
    <w:p w:rsidR="00A25CF3" w:rsidRPr="00A25CF3" w:rsidRDefault="00A25CF3" w:rsidP="00A25CF3">
      <w:pPr>
        <w:spacing w:after="0" w:line="240" w:lineRule="auto"/>
        <w:rPr>
          <w:rFonts w:ascii="Verdana" w:eastAsia="Times New Roman" w:hAnsi="Verdana"/>
          <w:sz w:val="20"/>
          <w:szCs w:val="20"/>
        </w:rPr>
      </w:pPr>
    </w:p>
    <w:p w:rsidR="00A25CF3" w:rsidRPr="007603EA" w:rsidRDefault="00A25CF3" w:rsidP="007603EA">
      <w:pPr>
        <w:spacing w:after="0" w:line="310" w:lineRule="exact"/>
        <w:rPr>
          <w:rFonts w:ascii="Utopia" w:eastAsia="Times New Roman" w:hAnsi="Utopia" w:cs="Times New Roman"/>
          <w:szCs w:val="24"/>
          <w:lang w:eastAsia="nl-NL"/>
        </w:rPr>
      </w:pPr>
    </w:p>
    <w:p w:rsidR="007603EA" w:rsidRPr="007603EA" w:rsidRDefault="007603EA" w:rsidP="007603EA">
      <w:pPr>
        <w:spacing w:after="0" w:line="310" w:lineRule="exact"/>
        <w:rPr>
          <w:rFonts w:ascii="Utopia" w:eastAsia="Times New Roman" w:hAnsi="Utopia" w:cs="Times New Roman"/>
          <w:b/>
          <w:szCs w:val="24"/>
          <w:lang w:eastAsia="nl-NL"/>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202"/>
        <w:gridCol w:w="3096"/>
        <w:gridCol w:w="2406"/>
      </w:tblGrid>
      <w:tr w:rsidR="00D80CE3" w:rsidRPr="007603EA" w:rsidTr="004D405B">
        <w:tc>
          <w:tcPr>
            <w:tcW w:w="2694" w:type="dxa"/>
            <w:shd w:val="clear" w:color="auto" w:fill="auto"/>
          </w:tcPr>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lastRenderedPageBreak/>
              <w:t>activiteit</w:t>
            </w:r>
          </w:p>
        </w:tc>
        <w:tc>
          <w:tcPr>
            <w:tcW w:w="1275" w:type="dxa"/>
            <w:shd w:val="clear" w:color="auto" w:fill="auto"/>
          </w:tcPr>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tijd</w:t>
            </w:r>
          </w:p>
        </w:tc>
        <w:tc>
          <w:tcPr>
            <w:tcW w:w="3267" w:type="dxa"/>
            <w:shd w:val="clear" w:color="auto" w:fill="auto"/>
          </w:tcPr>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Inhoud</w:t>
            </w:r>
          </w:p>
        </w:tc>
        <w:tc>
          <w:tcPr>
            <w:tcW w:w="2073" w:type="dxa"/>
            <w:shd w:val="clear" w:color="auto" w:fill="auto"/>
          </w:tcPr>
          <w:p w:rsidR="007603EA" w:rsidRP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Spreker/uitvoerder</w:t>
            </w:r>
          </w:p>
        </w:tc>
      </w:tr>
      <w:tr w:rsidR="00D80CE3" w:rsidRPr="007603EA" w:rsidTr="004D405B">
        <w:tc>
          <w:tcPr>
            <w:tcW w:w="2694" w:type="dxa"/>
            <w:shd w:val="clear" w:color="auto" w:fill="auto"/>
          </w:tcPr>
          <w:p w:rsidR="007603EA" w:rsidRPr="007603EA" w:rsidRDefault="007603EA" w:rsidP="00C1678F">
            <w:pPr>
              <w:spacing w:after="0" w:line="310" w:lineRule="exact"/>
              <w:rPr>
                <w:rFonts w:ascii="Utopia" w:eastAsia="Times New Roman" w:hAnsi="Utopia" w:cs="Times New Roman"/>
                <w:szCs w:val="24"/>
                <w:lang w:eastAsia="nl-NL"/>
              </w:rPr>
            </w:pPr>
            <w:r w:rsidRPr="007603EA">
              <w:rPr>
                <w:rFonts w:ascii="Utopia" w:eastAsia="Times New Roman" w:hAnsi="Utopia" w:cs="Times New Roman"/>
                <w:szCs w:val="24"/>
                <w:lang w:eastAsia="nl-NL"/>
              </w:rPr>
              <w:t>Aanvang/ontvangst</w:t>
            </w:r>
            <w:r w:rsidR="00C60CEE">
              <w:rPr>
                <w:rFonts w:ascii="Utopia" w:eastAsia="Times New Roman" w:hAnsi="Utopia" w:cs="Times New Roman"/>
                <w:szCs w:val="24"/>
                <w:lang w:eastAsia="nl-NL"/>
              </w:rPr>
              <w:t xml:space="preserve"> dag </w:t>
            </w:r>
            <w:r w:rsidR="00840214">
              <w:rPr>
                <w:rFonts w:ascii="Utopia" w:eastAsia="Times New Roman" w:hAnsi="Utopia" w:cs="Times New Roman"/>
                <w:szCs w:val="24"/>
                <w:lang w:eastAsia="nl-NL"/>
              </w:rPr>
              <w:t xml:space="preserve"> 1</w:t>
            </w:r>
          </w:p>
        </w:tc>
        <w:tc>
          <w:tcPr>
            <w:tcW w:w="1275" w:type="dxa"/>
            <w:shd w:val="clear" w:color="auto" w:fill="auto"/>
          </w:tcPr>
          <w:p w:rsidR="007603EA" w:rsidRPr="007603EA" w:rsidRDefault="00C60CEE" w:rsidP="00C60CEE">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9.00-9.30</w:t>
            </w:r>
            <w:r w:rsidR="007603EA">
              <w:rPr>
                <w:rFonts w:ascii="Utopia" w:eastAsia="Times New Roman" w:hAnsi="Utopia" w:cs="Times New Roman"/>
                <w:szCs w:val="24"/>
                <w:lang w:eastAsia="nl-NL"/>
              </w:rPr>
              <w:t xml:space="preserve"> uur</w:t>
            </w:r>
          </w:p>
        </w:tc>
        <w:tc>
          <w:tcPr>
            <w:tcW w:w="3267" w:type="dxa"/>
            <w:shd w:val="clear" w:color="auto" w:fill="auto"/>
          </w:tcPr>
          <w:p w:rsidR="007603EA" w:rsidRPr="007603EA" w:rsidRDefault="007603EA" w:rsidP="00C1678F">
            <w:pPr>
              <w:spacing w:after="0" w:line="310" w:lineRule="exact"/>
              <w:rPr>
                <w:rFonts w:ascii="Utopia" w:eastAsia="Times New Roman" w:hAnsi="Utopia" w:cs="Times New Roman"/>
                <w:szCs w:val="24"/>
                <w:lang w:eastAsia="nl-NL"/>
              </w:rPr>
            </w:pPr>
            <w:r w:rsidRPr="007603EA">
              <w:rPr>
                <w:rFonts w:ascii="Utopia" w:eastAsia="Times New Roman" w:hAnsi="Utopia" w:cs="Times New Roman"/>
                <w:szCs w:val="24"/>
                <w:lang w:eastAsia="nl-NL"/>
              </w:rPr>
              <w:t>Inschrijving</w:t>
            </w:r>
          </w:p>
          <w:p w:rsidR="007603EA" w:rsidRPr="007603EA" w:rsidRDefault="007603EA" w:rsidP="00C1678F">
            <w:pPr>
              <w:spacing w:after="0" w:line="310" w:lineRule="exact"/>
              <w:rPr>
                <w:rFonts w:ascii="Utopia" w:eastAsia="Times New Roman" w:hAnsi="Utopia" w:cs="Times New Roman"/>
                <w:szCs w:val="24"/>
                <w:lang w:eastAsia="nl-NL"/>
              </w:rPr>
            </w:pPr>
            <w:r w:rsidRPr="007603EA">
              <w:rPr>
                <w:rFonts w:ascii="Utopia" w:eastAsia="Times New Roman" w:hAnsi="Utopia" w:cs="Times New Roman"/>
                <w:szCs w:val="24"/>
                <w:lang w:eastAsia="nl-NL"/>
              </w:rPr>
              <w:t>Koffie thee</w:t>
            </w:r>
          </w:p>
        </w:tc>
        <w:tc>
          <w:tcPr>
            <w:tcW w:w="2073" w:type="dxa"/>
            <w:shd w:val="clear" w:color="auto" w:fill="auto"/>
          </w:tcPr>
          <w:p w:rsidR="007603EA" w:rsidRPr="007603EA" w:rsidRDefault="007603EA" w:rsidP="00C1678F">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7603EA" w:rsidRDefault="007603EA" w:rsidP="00C1678F">
            <w:pPr>
              <w:spacing w:after="0" w:line="310" w:lineRule="exact"/>
              <w:rPr>
                <w:rFonts w:ascii="Utopia" w:eastAsia="Times New Roman" w:hAnsi="Utopia" w:cs="Times New Roman"/>
                <w:szCs w:val="24"/>
                <w:lang w:eastAsia="nl-NL"/>
              </w:rPr>
            </w:pPr>
          </w:p>
          <w:p w:rsidR="007603EA" w:rsidRPr="007603EA" w:rsidRDefault="007603EA"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Inleiding</w:t>
            </w:r>
          </w:p>
          <w:p w:rsidR="007603EA" w:rsidRPr="007603EA" w:rsidRDefault="007603EA" w:rsidP="00C1678F">
            <w:pPr>
              <w:spacing w:after="0" w:line="310" w:lineRule="exact"/>
              <w:rPr>
                <w:rFonts w:ascii="Utopia" w:eastAsia="Times New Roman" w:hAnsi="Utopia" w:cs="Times New Roman"/>
                <w:szCs w:val="24"/>
                <w:lang w:eastAsia="nl-NL"/>
              </w:rPr>
            </w:pPr>
          </w:p>
        </w:tc>
        <w:tc>
          <w:tcPr>
            <w:tcW w:w="1275" w:type="dxa"/>
            <w:shd w:val="clear" w:color="auto" w:fill="auto"/>
          </w:tcPr>
          <w:p w:rsidR="007603EA" w:rsidRDefault="00C60CEE"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 xml:space="preserve">9.30 uur </w:t>
            </w:r>
            <w:r w:rsidR="004D405B">
              <w:rPr>
                <w:rFonts w:ascii="Utopia" w:eastAsia="Times New Roman" w:hAnsi="Utopia" w:cs="Times New Roman"/>
                <w:szCs w:val="24"/>
                <w:lang w:eastAsia="nl-NL"/>
              </w:rPr>
              <w:t>-</w:t>
            </w:r>
          </w:p>
          <w:p w:rsidR="004D405B"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9.45 uur</w:t>
            </w:r>
          </w:p>
        </w:tc>
        <w:tc>
          <w:tcPr>
            <w:tcW w:w="3267" w:type="dxa"/>
            <w:shd w:val="clear" w:color="auto" w:fill="auto"/>
          </w:tcPr>
          <w:p w:rsidR="007603EA" w:rsidRPr="007603EA" w:rsidRDefault="00A25CF3" w:rsidP="007603EA">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inleiding</w:t>
            </w:r>
          </w:p>
        </w:tc>
        <w:tc>
          <w:tcPr>
            <w:tcW w:w="2073" w:type="dxa"/>
            <w:shd w:val="clear" w:color="auto" w:fill="auto"/>
          </w:tcPr>
          <w:p w:rsidR="007603EA"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Karin Liem (projectleider FMOA)</w:t>
            </w:r>
          </w:p>
        </w:tc>
      </w:tr>
      <w:tr w:rsidR="00D80CE3" w:rsidRPr="007603EA" w:rsidTr="004D405B">
        <w:tc>
          <w:tcPr>
            <w:tcW w:w="2694" w:type="dxa"/>
            <w:shd w:val="clear" w:color="auto" w:fill="auto"/>
          </w:tcPr>
          <w:p w:rsidR="007603EA"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asielprocedure</w:t>
            </w:r>
          </w:p>
        </w:tc>
        <w:tc>
          <w:tcPr>
            <w:tcW w:w="1275" w:type="dxa"/>
            <w:shd w:val="clear" w:color="auto" w:fill="auto"/>
          </w:tcPr>
          <w:p w:rsidR="007603EA"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9.45 uur – 11.00 uur</w:t>
            </w:r>
          </w:p>
        </w:tc>
        <w:tc>
          <w:tcPr>
            <w:tcW w:w="3267" w:type="dxa"/>
            <w:shd w:val="clear" w:color="auto" w:fill="auto"/>
          </w:tcPr>
          <w:p w:rsidR="007603EA" w:rsidRPr="007603EA" w:rsidRDefault="00A25CF3" w:rsidP="00A25CF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Asielprocedure en FMOA, uitleg aan de hand van presentatie</w:t>
            </w:r>
          </w:p>
        </w:tc>
        <w:tc>
          <w:tcPr>
            <w:tcW w:w="2073" w:type="dxa"/>
            <w:shd w:val="clear" w:color="auto" w:fill="auto"/>
          </w:tcPr>
          <w:p w:rsidR="007603EA"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V. Monfils (IND directie strategie)</w:t>
            </w:r>
          </w:p>
        </w:tc>
      </w:tr>
      <w:tr w:rsidR="00D80CE3" w:rsidRPr="007603EA" w:rsidTr="004D405B">
        <w:tc>
          <w:tcPr>
            <w:tcW w:w="2694" w:type="dxa"/>
            <w:shd w:val="clear" w:color="auto" w:fill="auto"/>
          </w:tcPr>
          <w:p w:rsidR="007603EA"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pauze</w:t>
            </w:r>
          </w:p>
          <w:p w:rsidR="007603EA" w:rsidRPr="007603EA" w:rsidRDefault="007603EA" w:rsidP="00A25CF3">
            <w:pPr>
              <w:spacing w:after="0" w:line="310" w:lineRule="exact"/>
              <w:rPr>
                <w:rFonts w:ascii="Utopia" w:eastAsia="Times New Roman" w:hAnsi="Utopia" w:cs="Times New Roman"/>
                <w:szCs w:val="24"/>
                <w:lang w:eastAsia="nl-NL"/>
              </w:rPr>
            </w:pPr>
          </w:p>
        </w:tc>
        <w:tc>
          <w:tcPr>
            <w:tcW w:w="1275" w:type="dxa"/>
            <w:shd w:val="clear" w:color="auto" w:fill="auto"/>
          </w:tcPr>
          <w:p w:rsidR="007603EA" w:rsidRPr="007603EA" w:rsidRDefault="00A25CF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11.00 uur -11.15 uur</w:t>
            </w:r>
          </w:p>
        </w:tc>
        <w:tc>
          <w:tcPr>
            <w:tcW w:w="3267" w:type="dxa"/>
            <w:shd w:val="clear" w:color="auto" w:fill="auto"/>
          </w:tcPr>
          <w:p w:rsidR="007603EA" w:rsidRPr="007603EA" w:rsidRDefault="007603EA"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w:t>
            </w:r>
          </w:p>
        </w:tc>
        <w:tc>
          <w:tcPr>
            <w:tcW w:w="2073" w:type="dxa"/>
            <w:shd w:val="clear" w:color="auto" w:fill="auto"/>
          </w:tcPr>
          <w:p w:rsidR="007603EA" w:rsidRPr="007603EA" w:rsidRDefault="007603EA" w:rsidP="00C1678F">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Istanbul protocol</w:t>
            </w:r>
          </w:p>
        </w:tc>
        <w:tc>
          <w:tcPr>
            <w:tcW w:w="1275" w:type="dxa"/>
            <w:shd w:val="clear" w:color="auto" w:fill="auto"/>
          </w:tcPr>
          <w:p w:rsidR="004D405B" w:rsidRPr="007603EA" w:rsidRDefault="004D405B" w:rsidP="00D80CE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w:t>
            </w:r>
            <w:r w:rsidR="00D80CE3">
              <w:rPr>
                <w:rFonts w:ascii="Utopia" w:eastAsia="Times New Roman" w:hAnsi="Utopia" w:cs="Times New Roman"/>
                <w:szCs w:val="24"/>
                <w:lang w:eastAsia="nl-NL"/>
              </w:rPr>
              <w:t>1</w:t>
            </w:r>
            <w:r>
              <w:rPr>
                <w:rFonts w:ascii="Utopia" w:eastAsia="Times New Roman" w:hAnsi="Utopia" w:cs="Times New Roman"/>
                <w:szCs w:val="24"/>
                <w:lang w:eastAsia="nl-NL"/>
              </w:rPr>
              <w:t>.15 uur</w:t>
            </w:r>
            <w:r w:rsidR="00D80CE3">
              <w:rPr>
                <w:rFonts w:ascii="Utopia" w:eastAsia="Times New Roman" w:hAnsi="Utopia" w:cs="Times New Roman"/>
                <w:szCs w:val="24"/>
                <w:lang w:eastAsia="nl-NL"/>
              </w:rPr>
              <w:t>- 12.30 uur</w:t>
            </w:r>
          </w:p>
        </w:tc>
        <w:tc>
          <w:tcPr>
            <w:tcW w:w="3267"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Leidraad Istanbul protocol behandelen</w:t>
            </w:r>
          </w:p>
        </w:tc>
        <w:tc>
          <w:tcPr>
            <w:tcW w:w="2073" w:type="dxa"/>
            <w:shd w:val="clear" w:color="auto" w:fill="auto"/>
          </w:tcPr>
          <w:p w:rsidR="004D405B" w:rsidRPr="00D80CE3" w:rsidRDefault="00D80CE3" w:rsidP="00D80CE3">
            <w:pPr>
              <w:pStyle w:val="Lijstalinea"/>
              <w:numPr>
                <w:ilvl w:val="0"/>
                <w:numId w:val="2"/>
              </w:num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Van Es (co-auteur)</w:t>
            </w: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lunch</w:t>
            </w:r>
          </w:p>
        </w:tc>
        <w:tc>
          <w:tcPr>
            <w:tcW w:w="1275" w:type="dxa"/>
            <w:shd w:val="clear" w:color="auto" w:fill="auto"/>
          </w:tcPr>
          <w:p w:rsidR="004D405B" w:rsidRDefault="004D405B"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w:t>
            </w:r>
            <w:r w:rsidR="00D80CE3">
              <w:rPr>
                <w:rFonts w:ascii="Utopia" w:eastAsia="Times New Roman" w:hAnsi="Utopia" w:cs="Times New Roman"/>
                <w:szCs w:val="24"/>
                <w:lang w:eastAsia="nl-NL"/>
              </w:rPr>
              <w:t>2.30 uur -</w:t>
            </w:r>
          </w:p>
          <w:p w:rsidR="004D405B" w:rsidRPr="007603EA" w:rsidRDefault="004D405B" w:rsidP="00D80CE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w:t>
            </w:r>
            <w:r w:rsidR="00D80CE3">
              <w:rPr>
                <w:rFonts w:ascii="Utopia" w:eastAsia="Times New Roman" w:hAnsi="Utopia" w:cs="Times New Roman"/>
                <w:szCs w:val="24"/>
                <w:lang w:eastAsia="nl-NL"/>
              </w:rPr>
              <w:t>3.30 uur</w:t>
            </w:r>
          </w:p>
        </w:tc>
        <w:tc>
          <w:tcPr>
            <w:tcW w:w="3267" w:type="dxa"/>
            <w:shd w:val="clear" w:color="auto" w:fill="auto"/>
          </w:tcPr>
          <w:p w:rsidR="00D80CE3" w:rsidRPr="007603EA" w:rsidRDefault="00D80CE3" w:rsidP="00C1678F">
            <w:pPr>
              <w:spacing w:after="0" w:line="310" w:lineRule="exact"/>
              <w:rPr>
                <w:rFonts w:ascii="Utopia" w:eastAsia="Times New Roman" w:hAnsi="Utopia" w:cs="Times New Roman"/>
                <w:szCs w:val="24"/>
                <w:lang w:eastAsia="nl-NL"/>
              </w:rPr>
            </w:pPr>
          </w:p>
          <w:p w:rsidR="004D405B" w:rsidRPr="007603EA" w:rsidRDefault="004D405B" w:rsidP="00C1678F">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C1678F">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 xml:space="preserve">Casuistiek </w:t>
            </w:r>
          </w:p>
        </w:tc>
        <w:tc>
          <w:tcPr>
            <w:tcW w:w="1275" w:type="dxa"/>
            <w:shd w:val="clear" w:color="auto" w:fill="auto"/>
          </w:tcPr>
          <w:p w:rsidR="004D405B" w:rsidRPr="007603EA" w:rsidRDefault="00D80CE3" w:rsidP="00D80CE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13.30  uur – 15.15  uur</w:t>
            </w:r>
          </w:p>
        </w:tc>
        <w:tc>
          <w:tcPr>
            <w:tcW w:w="3267"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Bespreken van casuistiek en praktische zaken</w:t>
            </w:r>
          </w:p>
        </w:tc>
        <w:tc>
          <w:tcPr>
            <w:tcW w:w="2073"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Karin Liem en Agnieszka Grochowska</w:t>
            </w: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pauze</w:t>
            </w:r>
          </w:p>
        </w:tc>
        <w:tc>
          <w:tcPr>
            <w:tcW w:w="1275" w:type="dxa"/>
            <w:shd w:val="clear" w:color="auto" w:fill="auto"/>
          </w:tcPr>
          <w:p w:rsidR="004D405B" w:rsidRPr="007603EA" w:rsidRDefault="00D80CE3" w:rsidP="00D80CE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1515 uur – 15.30  uur</w:t>
            </w:r>
          </w:p>
        </w:tc>
        <w:tc>
          <w:tcPr>
            <w:tcW w:w="3267" w:type="dxa"/>
            <w:shd w:val="clear" w:color="auto" w:fill="auto"/>
          </w:tcPr>
          <w:p w:rsidR="004D405B" w:rsidRPr="007603EA" w:rsidRDefault="004D405B" w:rsidP="00C1678F">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C1678F">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traumadiagnostiek</w:t>
            </w:r>
          </w:p>
        </w:tc>
        <w:tc>
          <w:tcPr>
            <w:tcW w:w="1275" w:type="dxa"/>
            <w:shd w:val="clear" w:color="auto" w:fill="auto"/>
          </w:tcPr>
          <w:p w:rsidR="004D405B" w:rsidRPr="007603EA" w:rsidRDefault="00D80CE3" w:rsidP="00D80CE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15</w:t>
            </w:r>
            <w:r w:rsidR="004D405B">
              <w:rPr>
                <w:rFonts w:ascii="Utopia" w:eastAsia="Times New Roman" w:hAnsi="Utopia" w:cs="Times New Roman"/>
                <w:szCs w:val="24"/>
                <w:lang w:eastAsia="nl-NL"/>
              </w:rPr>
              <w:t>.</w:t>
            </w:r>
            <w:r>
              <w:rPr>
                <w:rFonts w:ascii="Utopia" w:eastAsia="Times New Roman" w:hAnsi="Utopia" w:cs="Times New Roman"/>
                <w:szCs w:val="24"/>
                <w:lang w:eastAsia="nl-NL"/>
              </w:rPr>
              <w:t>30</w:t>
            </w:r>
            <w:r w:rsidR="004D405B">
              <w:rPr>
                <w:rFonts w:ascii="Utopia" w:eastAsia="Times New Roman" w:hAnsi="Utopia" w:cs="Times New Roman"/>
                <w:szCs w:val="24"/>
                <w:lang w:eastAsia="nl-NL"/>
              </w:rPr>
              <w:t xml:space="preserve"> uur</w:t>
            </w:r>
            <w:r>
              <w:rPr>
                <w:rFonts w:ascii="Utopia" w:eastAsia="Times New Roman" w:hAnsi="Utopia" w:cs="Times New Roman"/>
                <w:szCs w:val="24"/>
                <w:lang w:eastAsia="nl-NL"/>
              </w:rPr>
              <w:t>- 16.30 uur</w:t>
            </w:r>
          </w:p>
        </w:tc>
        <w:tc>
          <w:tcPr>
            <w:tcW w:w="3267"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Presentatie en discussie mbt traumadiagnostiek</w:t>
            </w:r>
          </w:p>
        </w:tc>
        <w:tc>
          <w:tcPr>
            <w:tcW w:w="2073" w:type="dxa"/>
            <w:shd w:val="clear" w:color="auto" w:fill="auto"/>
          </w:tcPr>
          <w:p w:rsidR="004D405B" w:rsidRPr="00D80CE3" w:rsidRDefault="00D80CE3" w:rsidP="00D80CE3">
            <w:pPr>
              <w:pStyle w:val="Lijstalinea"/>
              <w:numPr>
                <w:ilvl w:val="0"/>
                <w:numId w:val="2"/>
              </w:num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Vreugdenhil</w:t>
            </w: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 xml:space="preserve">Afsluiting </w:t>
            </w:r>
          </w:p>
        </w:tc>
        <w:tc>
          <w:tcPr>
            <w:tcW w:w="1275" w:type="dxa"/>
            <w:shd w:val="clear" w:color="auto" w:fill="auto"/>
          </w:tcPr>
          <w:p w:rsidR="004D405B" w:rsidRDefault="004D405B"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w:t>
            </w:r>
            <w:r w:rsidR="00D80CE3">
              <w:rPr>
                <w:rFonts w:ascii="Utopia" w:eastAsia="Times New Roman" w:hAnsi="Utopia" w:cs="Times New Roman"/>
                <w:szCs w:val="24"/>
                <w:lang w:eastAsia="nl-NL"/>
              </w:rPr>
              <w:t>6.30 uur tot 17.00 uur</w:t>
            </w:r>
            <w:r>
              <w:rPr>
                <w:rFonts w:ascii="Utopia" w:eastAsia="Times New Roman" w:hAnsi="Utopia" w:cs="Times New Roman"/>
                <w:szCs w:val="24"/>
                <w:lang w:eastAsia="nl-NL"/>
              </w:rPr>
              <w:t>-</w:t>
            </w:r>
          </w:p>
          <w:p w:rsidR="004D405B" w:rsidRPr="007603EA" w:rsidRDefault="004D405B" w:rsidP="00C1678F">
            <w:pPr>
              <w:spacing w:after="0" w:line="310" w:lineRule="exact"/>
              <w:rPr>
                <w:rFonts w:ascii="Utopia" w:eastAsia="Times New Roman" w:hAnsi="Utopia" w:cs="Times New Roman"/>
                <w:szCs w:val="24"/>
                <w:lang w:eastAsia="nl-NL"/>
              </w:rPr>
            </w:pPr>
          </w:p>
        </w:tc>
        <w:tc>
          <w:tcPr>
            <w:tcW w:w="3267"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Afsluiting, vragen etc</w:t>
            </w:r>
          </w:p>
        </w:tc>
        <w:tc>
          <w:tcPr>
            <w:tcW w:w="2073"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Karin Liem</w:t>
            </w:r>
          </w:p>
        </w:tc>
      </w:tr>
      <w:tr w:rsidR="00D80CE3" w:rsidRPr="007603EA" w:rsidTr="004D405B">
        <w:tc>
          <w:tcPr>
            <w:tcW w:w="2694" w:type="dxa"/>
            <w:shd w:val="clear" w:color="auto" w:fill="auto"/>
          </w:tcPr>
          <w:p w:rsidR="004D405B" w:rsidRPr="00D80CE3" w:rsidRDefault="00D80CE3" w:rsidP="00C1678F">
            <w:pPr>
              <w:spacing w:after="0" w:line="310" w:lineRule="exact"/>
              <w:rPr>
                <w:rFonts w:ascii="Utopia" w:eastAsia="Times New Roman" w:hAnsi="Utopia" w:cs="Times New Roman"/>
                <w:b/>
                <w:szCs w:val="24"/>
                <w:lang w:eastAsia="nl-NL"/>
              </w:rPr>
            </w:pPr>
            <w:r w:rsidRPr="00D80CE3">
              <w:rPr>
                <w:rFonts w:ascii="Utopia" w:eastAsia="Times New Roman" w:hAnsi="Utopia" w:cs="Times New Roman"/>
                <w:b/>
                <w:szCs w:val="24"/>
                <w:lang w:eastAsia="nl-NL"/>
              </w:rPr>
              <w:t>Dag 2</w:t>
            </w:r>
          </w:p>
        </w:tc>
        <w:tc>
          <w:tcPr>
            <w:tcW w:w="1275" w:type="dxa"/>
            <w:shd w:val="clear" w:color="auto" w:fill="auto"/>
          </w:tcPr>
          <w:p w:rsidR="004D405B" w:rsidRPr="007603EA" w:rsidRDefault="004D405B" w:rsidP="00C1678F">
            <w:pPr>
              <w:spacing w:after="0" w:line="310" w:lineRule="exact"/>
              <w:rPr>
                <w:rFonts w:ascii="Utopia" w:eastAsia="Times New Roman" w:hAnsi="Utopia" w:cs="Times New Roman"/>
                <w:szCs w:val="24"/>
                <w:lang w:eastAsia="nl-NL"/>
              </w:rPr>
            </w:pPr>
          </w:p>
        </w:tc>
        <w:tc>
          <w:tcPr>
            <w:tcW w:w="3267" w:type="dxa"/>
            <w:shd w:val="clear" w:color="auto" w:fill="auto"/>
          </w:tcPr>
          <w:p w:rsidR="004D405B" w:rsidRPr="007603EA" w:rsidRDefault="004D405B" w:rsidP="00C1678F">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C1678F">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Transculturele psychiatrie</w:t>
            </w:r>
          </w:p>
        </w:tc>
        <w:tc>
          <w:tcPr>
            <w:tcW w:w="1275" w:type="dxa"/>
            <w:shd w:val="clear" w:color="auto" w:fill="auto"/>
          </w:tcPr>
          <w:p w:rsidR="004D405B" w:rsidRPr="007603EA" w:rsidRDefault="00D80CE3" w:rsidP="00D80CE3">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 xml:space="preserve">9.30 </w:t>
            </w:r>
            <w:r w:rsidR="004D405B">
              <w:rPr>
                <w:rFonts w:ascii="Utopia" w:eastAsia="Times New Roman" w:hAnsi="Utopia" w:cs="Times New Roman"/>
                <w:szCs w:val="24"/>
                <w:lang w:eastAsia="nl-NL"/>
              </w:rPr>
              <w:t>- 1700</w:t>
            </w:r>
          </w:p>
        </w:tc>
        <w:tc>
          <w:tcPr>
            <w:tcW w:w="3267" w:type="dxa"/>
            <w:shd w:val="clear" w:color="auto" w:fill="auto"/>
          </w:tcPr>
          <w:p w:rsidR="00F5340F" w:rsidRDefault="00F5340F"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Inleiding transculturele aspecten.</w:t>
            </w:r>
          </w:p>
          <w:p w:rsidR="004D405B" w:rsidRDefault="00F5340F"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Hoe breng je in een rapportage snel en eenvoudig alle relevante culturele aspecten in kaart? Culturele formulering &amp; cultureel interview</w:t>
            </w:r>
            <w:r>
              <w:rPr>
                <w:rFonts w:ascii="Utopia" w:eastAsia="Times New Roman" w:hAnsi="Utopia" w:cs="Times New Roman"/>
                <w:szCs w:val="24"/>
                <w:lang w:eastAsia="nl-NL"/>
              </w:rPr>
              <w:t>.</w:t>
            </w:r>
          </w:p>
          <w:p w:rsidR="00F5340F" w:rsidRPr="007603EA" w:rsidRDefault="00F5340F"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Hele dag: presntatie, oefeningen en discussie</w:t>
            </w:r>
          </w:p>
        </w:tc>
        <w:tc>
          <w:tcPr>
            <w:tcW w:w="2073" w:type="dxa"/>
            <w:shd w:val="clear" w:color="auto" w:fill="auto"/>
          </w:tcPr>
          <w:p w:rsidR="004D405B" w:rsidRPr="007603EA" w:rsidRDefault="00F5340F" w:rsidP="00C60CEE">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M.Braakman</w:t>
            </w:r>
            <w:bookmarkStart w:id="0" w:name="_GoBack"/>
            <w:bookmarkEnd w:id="0"/>
          </w:p>
        </w:tc>
      </w:tr>
      <w:tr w:rsidR="00D80CE3" w:rsidRPr="007603EA" w:rsidTr="004D405B">
        <w:tc>
          <w:tcPr>
            <w:tcW w:w="2694" w:type="dxa"/>
            <w:shd w:val="clear" w:color="auto" w:fill="auto"/>
          </w:tcPr>
          <w:p w:rsidR="004D405B" w:rsidRPr="007603EA" w:rsidRDefault="00D80CE3" w:rsidP="007603EA">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pauze</w:t>
            </w:r>
          </w:p>
        </w:tc>
        <w:tc>
          <w:tcPr>
            <w:tcW w:w="1275" w:type="dxa"/>
            <w:shd w:val="clear" w:color="auto" w:fill="auto"/>
          </w:tcPr>
          <w:p w:rsidR="004D405B" w:rsidRPr="007603EA" w:rsidRDefault="00D80CE3"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11.00 uur tot 11.15 uur</w:t>
            </w:r>
          </w:p>
        </w:tc>
        <w:tc>
          <w:tcPr>
            <w:tcW w:w="3267"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D80CE3" w:rsidP="007603EA">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lunch</w:t>
            </w:r>
          </w:p>
        </w:tc>
        <w:tc>
          <w:tcPr>
            <w:tcW w:w="1275" w:type="dxa"/>
            <w:shd w:val="clear" w:color="auto" w:fill="auto"/>
          </w:tcPr>
          <w:p w:rsidR="004D405B" w:rsidRDefault="004D405B"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w:t>
            </w:r>
            <w:r w:rsidR="00D80CE3">
              <w:rPr>
                <w:rFonts w:ascii="Utopia" w:eastAsia="Times New Roman" w:hAnsi="Utopia" w:cs="Times New Roman"/>
                <w:szCs w:val="24"/>
                <w:lang w:eastAsia="nl-NL"/>
              </w:rPr>
              <w:t>230 uur -</w:t>
            </w:r>
          </w:p>
          <w:p w:rsidR="004D405B" w:rsidRPr="007603EA" w:rsidRDefault="004D405B" w:rsidP="00F5340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lastRenderedPageBreak/>
              <w:t>1</w:t>
            </w:r>
            <w:r w:rsidR="00F5340F">
              <w:rPr>
                <w:rFonts w:ascii="Utopia" w:eastAsia="Times New Roman" w:hAnsi="Utopia" w:cs="Times New Roman"/>
                <w:szCs w:val="24"/>
                <w:lang w:eastAsia="nl-NL"/>
              </w:rPr>
              <w:t>3.30 uur</w:t>
            </w:r>
          </w:p>
        </w:tc>
        <w:tc>
          <w:tcPr>
            <w:tcW w:w="3267"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F5340F" w:rsidP="007603EA">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lastRenderedPageBreak/>
              <w:t>pauze</w:t>
            </w:r>
          </w:p>
        </w:tc>
        <w:tc>
          <w:tcPr>
            <w:tcW w:w="1275" w:type="dxa"/>
            <w:shd w:val="clear" w:color="auto" w:fill="auto"/>
          </w:tcPr>
          <w:p w:rsidR="004D405B" w:rsidRPr="007603EA" w:rsidRDefault="00F5340F"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15.00 uur tot 15.15 uur</w:t>
            </w:r>
          </w:p>
        </w:tc>
        <w:tc>
          <w:tcPr>
            <w:tcW w:w="3267"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r>
      <w:tr w:rsidR="00D80CE3" w:rsidRPr="007603EA" w:rsidTr="004D405B">
        <w:tc>
          <w:tcPr>
            <w:tcW w:w="2694" w:type="dxa"/>
            <w:shd w:val="clear" w:color="auto" w:fill="auto"/>
          </w:tcPr>
          <w:p w:rsidR="004D405B" w:rsidRPr="007603EA" w:rsidRDefault="00F5340F" w:rsidP="007603EA">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afsluiting</w:t>
            </w:r>
          </w:p>
        </w:tc>
        <w:tc>
          <w:tcPr>
            <w:tcW w:w="1275" w:type="dxa"/>
            <w:shd w:val="clear" w:color="auto" w:fill="auto"/>
          </w:tcPr>
          <w:p w:rsidR="004D405B" w:rsidRPr="007603EA" w:rsidRDefault="00F5340F" w:rsidP="00C1678F">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17.00 uur</w:t>
            </w:r>
          </w:p>
        </w:tc>
        <w:tc>
          <w:tcPr>
            <w:tcW w:w="3267"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c>
          <w:tcPr>
            <w:tcW w:w="2073" w:type="dxa"/>
            <w:shd w:val="clear" w:color="auto" w:fill="auto"/>
          </w:tcPr>
          <w:p w:rsidR="004D405B" w:rsidRPr="007603EA" w:rsidRDefault="004D405B" w:rsidP="007603EA">
            <w:pPr>
              <w:spacing w:after="0" w:line="310" w:lineRule="exact"/>
              <w:rPr>
                <w:rFonts w:ascii="Utopia" w:eastAsia="Times New Roman" w:hAnsi="Utopia" w:cs="Times New Roman"/>
                <w:szCs w:val="24"/>
                <w:lang w:eastAsia="nl-NL"/>
              </w:rPr>
            </w:pPr>
          </w:p>
        </w:tc>
      </w:tr>
    </w:tbl>
    <w:p w:rsidR="007603EA" w:rsidRPr="007603EA" w:rsidRDefault="007603EA" w:rsidP="007603EA">
      <w:pPr>
        <w:spacing w:after="0" w:line="310" w:lineRule="exact"/>
        <w:rPr>
          <w:rFonts w:ascii="Utopia" w:eastAsia="Times New Roman" w:hAnsi="Utopia" w:cs="Times New Roman"/>
          <w:b/>
          <w:szCs w:val="24"/>
          <w:lang w:eastAsia="nl-NL"/>
        </w:rPr>
      </w:pPr>
    </w:p>
    <w:p w:rsidR="007603EA" w:rsidRDefault="007603EA" w:rsidP="007603EA">
      <w:pPr>
        <w:spacing w:after="0" w:line="310" w:lineRule="exact"/>
        <w:rPr>
          <w:rFonts w:ascii="Utopia" w:eastAsia="Times New Roman" w:hAnsi="Utopia" w:cs="Times New Roman"/>
          <w:b/>
          <w:szCs w:val="24"/>
          <w:lang w:eastAsia="nl-NL"/>
        </w:rPr>
      </w:pPr>
      <w:r w:rsidRPr="007603EA">
        <w:rPr>
          <w:rFonts w:ascii="Utopia" w:eastAsia="Times New Roman" w:hAnsi="Utopia" w:cs="Times New Roman"/>
          <w:b/>
          <w:szCs w:val="24"/>
          <w:lang w:eastAsia="nl-NL"/>
        </w:rPr>
        <w:t xml:space="preserve"> Literatuur:</w:t>
      </w:r>
    </w:p>
    <w:p w:rsidR="000D478E" w:rsidRDefault="000D478E" w:rsidP="007603EA">
      <w:pPr>
        <w:spacing w:after="0" w:line="310" w:lineRule="exact"/>
        <w:rPr>
          <w:rFonts w:ascii="Utopia" w:eastAsia="Times New Roman" w:hAnsi="Utopia" w:cs="Times New Roman"/>
          <w:b/>
          <w:szCs w:val="24"/>
          <w:lang w:eastAsia="nl-NL"/>
        </w:rPr>
      </w:pPr>
    </w:p>
    <w:p w:rsidR="00DE7021" w:rsidRDefault="00DE7021" w:rsidP="00DE7021">
      <w:pPr>
        <w:spacing w:after="0" w:line="310" w:lineRule="exact"/>
        <w:rPr>
          <w:rFonts w:ascii="Utopia" w:eastAsia="Times New Roman" w:hAnsi="Utopia" w:cs="Times New Roman"/>
          <w:szCs w:val="24"/>
          <w:lang w:eastAsia="nl-NL"/>
        </w:rPr>
      </w:pPr>
      <w:r w:rsidRPr="00DE7021">
        <w:rPr>
          <w:rFonts w:ascii="Utopia" w:eastAsia="Times New Roman" w:hAnsi="Utopia" w:cs="Times New Roman"/>
          <w:szCs w:val="24"/>
          <w:lang w:eastAsia="nl-NL"/>
        </w:rPr>
        <w:t>Kortmann (2009) hoofdstuk 22 ‘</w:t>
      </w:r>
      <w:r w:rsidR="00432D07">
        <w:rPr>
          <w:rFonts w:ascii="Utopia" w:eastAsia="Times New Roman" w:hAnsi="Utopia" w:cs="Times New Roman"/>
          <w:szCs w:val="24"/>
          <w:lang w:eastAsia="nl-NL"/>
        </w:rPr>
        <w:t>T</w:t>
      </w:r>
      <w:r w:rsidRPr="00DE7021">
        <w:rPr>
          <w:rFonts w:ascii="Utopia" w:eastAsia="Times New Roman" w:hAnsi="Utopia" w:cs="Times New Roman"/>
          <w:szCs w:val="24"/>
          <w:lang w:eastAsia="nl-NL"/>
        </w:rPr>
        <w:t>ransculturele psychiatrie’. In:  Leerboek psychiatrie, 2009, Hengeveld en van Balkom (red.). 2</w:t>
      </w:r>
      <w:r w:rsidRPr="00DE7021">
        <w:rPr>
          <w:rFonts w:ascii="Utopia" w:eastAsia="Times New Roman" w:hAnsi="Utopia" w:cs="Times New Roman"/>
          <w:szCs w:val="24"/>
          <w:vertAlign w:val="superscript"/>
          <w:lang w:eastAsia="nl-NL"/>
        </w:rPr>
        <w:t>e</w:t>
      </w:r>
      <w:r w:rsidRPr="00DE7021">
        <w:rPr>
          <w:rFonts w:ascii="Utopia" w:eastAsia="Times New Roman" w:hAnsi="Utopia" w:cs="Times New Roman"/>
          <w:szCs w:val="24"/>
          <w:lang w:eastAsia="nl-NL"/>
        </w:rPr>
        <w:t xml:space="preserve"> druk. De Tijdstroom.</w:t>
      </w:r>
    </w:p>
    <w:p w:rsidR="00432D07" w:rsidRPr="007603EA" w:rsidRDefault="00826BF3" w:rsidP="00DE7021">
      <w:pPr>
        <w:spacing w:after="0" w:line="310" w:lineRule="exact"/>
        <w:rPr>
          <w:rFonts w:ascii="Utopia" w:eastAsia="Times New Roman" w:hAnsi="Utopia" w:cs="Times New Roman"/>
          <w:szCs w:val="24"/>
          <w:lang w:val="en-US" w:eastAsia="nl-NL"/>
        </w:rPr>
      </w:pPr>
      <w:r>
        <w:rPr>
          <w:rFonts w:ascii="Utopia" w:eastAsia="Times New Roman" w:hAnsi="Utopia" w:cs="Times New Roman"/>
          <w:szCs w:val="24"/>
          <w:lang w:val="en-US" w:eastAsia="nl-NL"/>
        </w:rPr>
        <w:t>Lewis-Ferrnandez</w:t>
      </w:r>
      <w:r w:rsidR="00432D07" w:rsidRPr="00432D07">
        <w:rPr>
          <w:rFonts w:ascii="Utopia" w:eastAsia="Times New Roman" w:hAnsi="Utopia" w:cs="Times New Roman"/>
          <w:szCs w:val="24"/>
          <w:lang w:val="en-US" w:eastAsia="nl-NL"/>
        </w:rPr>
        <w:t xml:space="preserve"> &amp; Aggarwal, 2013, Culture and psychiatric diagnosis; In: Cultural psychiatry,</w:t>
      </w:r>
      <w:r w:rsidR="00432D07">
        <w:rPr>
          <w:rFonts w:ascii="Utopia" w:eastAsia="Times New Roman" w:hAnsi="Utopia" w:cs="Times New Roman"/>
          <w:szCs w:val="24"/>
          <w:lang w:val="en-US" w:eastAsia="nl-NL"/>
        </w:rPr>
        <w:t xml:space="preserve"> 2013,</w:t>
      </w:r>
      <w:r w:rsidR="00432D07" w:rsidRPr="00432D07">
        <w:rPr>
          <w:rFonts w:ascii="Utopia" w:eastAsia="Times New Roman" w:hAnsi="Utopia" w:cs="Times New Roman"/>
          <w:szCs w:val="24"/>
          <w:lang w:val="en-US" w:eastAsia="nl-NL"/>
        </w:rPr>
        <w:t xml:space="preserve"> Alarc</w:t>
      </w:r>
      <w:r w:rsidR="00432D07">
        <w:rPr>
          <w:rFonts w:ascii="Utopia" w:eastAsia="Times New Roman" w:hAnsi="Utopia" w:cs="Times New Roman"/>
          <w:szCs w:val="24"/>
          <w:lang w:val="en-US" w:eastAsia="nl-NL"/>
        </w:rPr>
        <w:t>ón (red.). Karger.</w:t>
      </w:r>
    </w:p>
    <w:p w:rsidR="000D478E" w:rsidRPr="00432D07" w:rsidRDefault="000D478E" w:rsidP="007603EA">
      <w:pPr>
        <w:spacing w:after="0" w:line="310" w:lineRule="exact"/>
        <w:rPr>
          <w:rFonts w:ascii="Utopia" w:eastAsia="Times New Roman" w:hAnsi="Utopia" w:cs="Times New Roman"/>
          <w:b/>
          <w:szCs w:val="24"/>
          <w:lang w:val="en-US" w:eastAsia="nl-NL"/>
        </w:rPr>
      </w:pPr>
    </w:p>
    <w:p w:rsidR="00432D07" w:rsidRDefault="00432D07" w:rsidP="007603EA">
      <w:pPr>
        <w:spacing w:after="0" w:line="310" w:lineRule="exact"/>
        <w:rPr>
          <w:rFonts w:ascii="Utopia" w:eastAsia="Times New Roman" w:hAnsi="Utopia" w:cs="Times New Roman"/>
          <w:szCs w:val="24"/>
          <w:lang w:eastAsia="nl-NL"/>
        </w:rPr>
      </w:pPr>
      <w:r w:rsidRPr="00C129BD">
        <w:rPr>
          <w:rFonts w:ascii="Utopia" w:eastAsia="Times New Roman" w:hAnsi="Utopia" w:cs="Times New Roman"/>
          <w:szCs w:val="24"/>
          <w:lang w:eastAsia="nl-NL"/>
        </w:rPr>
        <w:t>Braakman, M. H. (2010). De tolk en het psychiatrische onderzoek bij allochtonen. Psychopraxis, 2, 196-199.</w:t>
      </w:r>
    </w:p>
    <w:p w:rsidR="00432D07" w:rsidRDefault="00826BF3" w:rsidP="007603EA">
      <w:pPr>
        <w:spacing w:after="0" w:line="310" w:lineRule="exact"/>
        <w:rPr>
          <w:rFonts w:ascii="Utopia" w:eastAsia="Times New Roman" w:hAnsi="Utopia" w:cs="Times New Roman"/>
          <w:szCs w:val="24"/>
          <w:lang w:eastAsia="nl-NL"/>
        </w:rPr>
      </w:pPr>
      <w:r w:rsidRPr="00826BF3">
        <w:rPr>
          <w:rFonts w:ascii="Utopia" w:eastAsia="Times New Roman" w:hAnsi="Utopia" w:cs="Times New Roman"/>
          <w:szCs w:val="24"/>
          <w:lang w:eastAsia="nl-NL"/>
        </w:rPr>
        <w:t>Borra, ea. (red.), 2011, Cultuur en psychodiagnostiek.  BSL.</w:t>
      </w:r>
    </w:p>
    <w:p w:rsidR="00DE7021" w:rsidRDefault="00432D07">
      <w:pPr>
        <w:spacing w:after="0" w:line="310" w:lineRule="exact"/>
        <w:rPr>
          <w:rFonts w:ascii="Utopia" w:eastAsia="Times New Roman" w:hAnsi="Utopia" w:cs="Times New Roman"/>
          <w:szCs w:val="24"/>
          <w:lang w:eastAsia="nl-NL"/>
        </w:rPr>
      </w:pPr>
      <w:r w:rsidRPr="00432D07">
        <w:rPr>
          <w:rFonts w:ascii="Utopia" w:eastAsia="Times New Roman" w:hAnsi="Utopia" w:cs="Times New Roman"/>
          <w:szCs w:val="24"/>
          <w:lang w:eastAsia="nl-NL"/>
        </w:rPr>
        <w:t>Braakman (2015),Transculturele psychiatrie: interculturele verschillen. In: Forensische psychiatrie. Fundamenten en praktijken, 2015, van Marle (red.) Koninklijke van Gorkum.</w:t>
      </w:r>
    </w:p>
    <w:p w:rsidR="00432D07" w:rsidRDefault="00432D07">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Regionale en Centraal Tuchtcollege: selectie van uitspraken (tijdens cursus worden deze verstrekt)</w:t>
      </w:r>
    </w:p>
    <w:p w:rsidR="00C60CEE" w:rsidRPr="00432D07" w:rsidRDefault="00C60CEE">
      <w:pPr>
        <w:spacing w:after="0" w:line="310" w:lineRule="exact"/>
        <w:rPr>
          <w:rFonts w:ascii="Utopia" w:eastAsia="Times New Roman" w:hAnsi="Utopia" w:cs="Times New Roman"/>
          <w:szCs w:val="24"/>
          <w:lang w:eastAsia="nl-NL"/>
        </w:rPr>
      </w:pPr>
      <w:r>
        <w:rPr>
          <w:rFonts w:ascii="Utopia" w:eastAsia="Times New Roman" w:hAnsi="Utopia" w:cs="Times New Roman"/>
          <w:szCs w:val="24"/>
          <w:lang w:eastAsia="nl-NL"/>
        </w:rPr>
        <w:t>Istanbul protocol</w:t>
      </w:r>
    </w:p>
    <w:sectPr w:rsidR="00C60CEE" w:rsidRPr="00432D07">
      <w:headerReference w:type="even" r:id="rId8"/>
      <w:headerReference w:type="default" r:id="rId9"/>
      <w:footerReference w:type="even" r:id="rId10"/>
      <w:footerReference w:type="default" r:id="rId11"/>
      <w:headerReference w:type="first" r:id="rId12"/>
      <w:footerReference w:type="first" r:id="rId13"/>
      <w:pgSz w:w="11907" w:h="16839"/>
      <w:pgMar w:top="3034" w:right="720" w:bottom="960" w:left="3120" w:header="91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3D" w:rsidRDefault="00840214">
      <w:pPr>
        <w:spacing w:after="0" w:line="240" w:lineRule="auto"/>
      </w:pPr>
      <w:r>
        <w:separator/>
      </w:r>
    </w:p>
  </w:endnote>
  <w:endnote w:type="continuationSeparator" w:id="0">
    <w:p w:rsidR="006F543D" w:rsidRDefault="0084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Corbe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eatrix">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ago Book">
    <w:altName w:val="Corbel"/>
    <w:charset w:val="00"/>
    <w:family w:val="swiss"/>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7D" w:rsidRDefault="00F5340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8160"/>
    </w:tblGrid>
    <w:tr w:rsidR="00AD2D83" w:rsidRPr="00AD2D83" w:rsidTr="00532444">
      <w:trPr>
        <w:trHeight w:val="238"/>
      </w:trPr>
      <w:tc>
        <w:tcPr>
          <w:tcW w:w="8160" w:type="dxa"/>
          <w:shd w:val="clear" w:color="auto" w:fill="auto"/>
        </w:tcPr>
        <w:p w:rsidR="00AD2D83" w:rsidRPr="00532444" w:rsidRDefault="00840214" w:rsidP="00532444">
          <w:pPr>
            <w:pStyle w:val="Voettekst"/>
            <w:widowControl w:val="0"/>
            <w:jc w:val="right"/>
            <w:rPr>
              <w:sz w:val="18"/>
            </w:rPr>
          </w:pPr>
          <w:r>
            <w:rPr>
              <w:rStyle w:val="Paginanummer"/>
            </w:rPr>
            <w:fldChar w:fldCharType="begin"/>
          </w:r>
          <w:r>
            <w:rPr>
              <w:rStyle w:val="Paginanummer"/>
            </w:rPr>
            <w:instrText xml:space="preserve"> PAGE </w:instrText>
          </w:r>
          <w:r>
            <w:rPr>
              <w:rStyle w:val="Paginanummer"/>
            </w:rPr>
            <w:fldChar w:fldCharType="separate"/>
          </w:r>
          <w:r w:rsidR="00F5340F">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F5340F">
            <w:rPr>
              <w:rStyle w:val="Paginanummer"/>
              <w:noProof/>
            </w:rPr>
            <w:t>3</w:t>
          </w:r>
          <w:r>
            <w:rPr>
              <w:rStyle w:val="Paginanummer"/>
            </w:rPr>
            <w:fldChar w:fldCharType="end"/>
          </w:r>
        </w:p>
      </w:tc>
    </w:tr>
  </w:tbl>
  <w:p w:rsidR="00FB63A6" w:rsidRPr="00AD2D83" w:rsidRDefault="00F5340F" w:rsidP="00AD2D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A6" w:rsidRDefault="00840214">
    <w:pPr>
      <w:framePr w:w="1915" w:h="4884" w:hRule="exact" w:hSpace="142" w:wrap="around" w:vAnchor="page" w:hAnchor="page" w:x="566" w:y="10501"/>
      <w:widowControl w:val="0"/>
      <w:spacing w:line="240" w:lineRule="exact"/>
      <w:jc w:val="right"/>
      <w:rPr>
        <w:rFonts w:ascii="Imago Book" w:hAnsi="Imago Book"/>
        <w:sz w:val="17"/>
      </w:rPr>
    </w:pPr>
    <w:bookmarkStart w:id="5" w:name="Berichtkolom"/>
    <w:r>
      <w:rPr>
        <w:rFonts w:ascii="Imago Book" w:hAnsi="Imago Book"/>
        <w:sz w:val="17"/>
      </w:rPr>
      <w:t xml:space="preserve"> </w:t>
    </w:r>
    <w:bookmarkEnd w:id="5"/>
  </w:p>
  <w:p w:rsidR="00FB63A6" w:rsidRDefault="00F534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3D" w:rsidRDefault="00840214">
      <w:pPr>
        <w:spacing w:after="0" w:line="240" w:lineRule="auto"/>
      </w:pPr>
      <w:r>
        <w:separator/>
      </w:r>
    </w:p>
  </w:footnote>
  <w:footnote w:type="continuationSeparator" w:id="0">
    <w:p w:rsidR="006F543D" w:rsidRDefault="00840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7D" w:rsidRDefault="00F5340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A6" w:rsidRDefault="00F5340F">
    <w:pPr>
      <w:framePr w:w="6917" w:h="301" w:hRule="exact" w:hSpace="142" w:wrap="around" w:vAnchor="page" w:hAnchor="text" w:y="375"/>
      <w:widowControl w:val="0"/>
      <w:rPr>
        <w:sz w:val="18"/>
      </w:rPr>
    </w:pPr>
  </w:p>
  <w:p w:rsidR="00FB63A6" w:rsidRDefault="00F5340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1E0" w:firstRow="1" w:lastRow="1" w:firstColumn="1" w:lastColumn="1" w:noHBand="0" w:noVBand="0"/>
    </w:tblPr>
    <w:tblGrid>
      <w:gridCol w:w="7581"/>
    </w:tblGrid>
    <w:tr w:rsidR="00FB63A6">
      <w:trPr>
        <w:trHeight w:hRule="exact" w:val="238"/>
      </w:trPr>
      <w:tc>
        <w:tcPr>
          <w:tcW w:w="7581" w:type="dxa"/>
        </w:tcPr>
        <w:p w:rsidR="00FB63A6" w:rsidRDefault="00840214" w:rsidP="00F65A8D">
          <w:pPr>
            <w:framePr w:w="7581" w:h="1520" w:hRule="exact" w:hSpace="142" w:wrap="around" w:vAnchor="page" w:hAnchor="page" w:x="3119" w:y="431"/>
            <w:widowControl w:val="0"/>
            <w:spacing w:line="240" w:lineRule="exact"/>
            <w:rPr>
              <w:sz w:val="18"/>
            </w:rPr>
          </w:pPr>
          <w:bookmarkStart w:id="1" w:name="Titel1"/>
          <w:r>
            <w:rPr>
              <w:sz w:val="18"/>
            </w:rPr>
            <w:t>Ministerie van Justitie</w:t>
          </w:r>
          <w:bookmarkEnd w:id="1"/>
          <w:r>
            <w:rPr>
              <w:sz w:val="18"/>
            </w:rPr>
            <w:t>/Dienst Justitiele Inrichtingen</w:t>
          </w:r>
        </w:p>
      </w:tc>
    </w:tr>
    <w:tr w:rsidR="00FB63A6">
      <w:trPr>
        <w:trHeight w:hRule="exact" w:val="142"/>
      </w:trPr>
      <w:tc>
        <w:tcPr>
          <w:tcW w:w="7581" w:type="dxa"/>
        </w:tcPr>
        <w:p w:rsidR="00FB63A6" w:rsidRDefault="00F5340F" w:rsidP="00F65A8D">
          <w:pPr>
            <w:framePr w:w="7581" w:h="1520" w:hRule="exact" w:hSpace="142" w:wrap="around" w:vAnchor="page" w:hAnchor="page" w:x="3119" w:y="431"/>
            <w:widowControl w:val="0"/>
            <w:spacing w:line="240" w:lineRule="exact"/>
            <w:rPr>
              <w:sz w:val="24"/>
            </w:rPr>
          </w:pPr>
        </w:p>
      </w:tc>
    </w:tr>
    <w:tr w:rsidR="00FB63A6">
      <w:trPr>
        <w:trHeight w:val="238"/>
      </w:trPr>
      <w:tc>
        <w:tcPr>
          <w:tcW w:w="7581" w:type="dxa"/>
        </w:tcPr>
        <w:p w:rsidR="00FB63A6" w:rsidRDefault="00840214" w:rsidP="00F65A8D">
          <w:pPr>
            <w:framePr w:w="7581" w:h="1520" w:hRule="exact" w:hSpace="142" w:wrap="around" w:vAnchor="page" w:hAnchor="page" w:x="3119" w:y="431"/>
            <w:widowControl w:val="0"/>
            <w:spacing w:line="360" w:lineRule="exact"/>
            <w:rPr>
              <w:sz w:val="28"/>
            </w:rPr>
          </w:pPr>
          <w:bookmarkStart w:id="2" w:name="Titel2"/>
          <w:r>
            <w:rPr>
              <w:sz w:val="28"/>
            </w:rPr>
            <w:t>Nederlands Instituut voor Forensische Psychiatrie en Psychologie</w:t>
          </w:r>
          <w:bookmarkEnd w:id="2"/>
        </w:p>
      </w:tc>
    </w:tr>
    <w:tr w:rsidR="00FB63A6">
      <w:trPr>
        <w:trHeight w:hRule="exact" w:val="79"/>
      </w:trPr>
      <w:tc>
        <w:tcPr>
          <w:tcW w:w="7581" w:type="dxa"/>
        </w:tcPr>
        <w:p w:rsidR="00FB63A6" w:rsidRDefault="00F5340F" w:rsidP="00F65A8D">
          <w:pPr>
            <w:framePr w:w="7581" w:h="1520" w:hRule="exact" w:hSpace="142" w:wrap="around" w:vAnchor="page" w:hAnchor="page" w:x="3119" w:y="431"/>
            <w:widowControl w:val="0"/>
            <w:spacing w:line="240" w:lineRule="exact"/>
          </w:pPr>
        </w:p>
      </w:tc>
    </w:tr>
    <w:tr w:rsidR="00FB63A6">
      <w:trPr>
        <w:trHeight w:hRule="exact" w:val="238"/>
      </w:trPr>
      <w:tc>
        <w:tcPr>
          <w:tcW w:w="7581" w:type="dxa"/>
        </w:tcPr>
        <w:p w:rsidR="00FB63A6" w:rsidRDefault="00840214" w:rsidP="00F65A8D">
          <w:pPr>
            <w:framePr w:w="7581" w:h="1520" w:hRule="exact" w:hSpace="142" w:wrap="around" w:vAnchor="page" w:hAnchor="page" w:x="3119" w:y="431"/>
            <w:widowControl w:val="0"/>
            <w:spacing w:line="240" w:lineRule="exact"/>
            <w:rPr>
              <w:sz w:val="18"/>
            </w:rPr>
          </w:pPr>
          <w:bookmarkStart w:id="3" w:name="Titel3"/>
          <w:r>
            <w:rPr>
              <w:sz w:val="18"/>
            </w:rPr>
            <w:t xml:space="preserve"> </w:t>
          </w:r>
          <w:bookmarkEnd w:id="3"/>
        </w:p>
      </w:tc>
    </w:tr>
    <w:tr w:rsidR="00FB63A6">
      <w:trPr>
        <w:trHeight w:hRule="exact" w:val="238"/>
      </w:trPr>
      <w:tc>
        <w:tcPr>
          <w:tcW w:w="7581" w:type="dxa"/>
        </w:tcPr>
        <w:p w:rsidR="00FB63A6" w:rsidRDefault="00F5340F" w:rsidP="00F65A8D">
          <w:pPr>
            <w:framePr w:w="7581" w:h="1520" w:hRule="exact" w:hSpace="142" w:wrap="around" w:vAnchor="page" w:hAnchor="page" w:x="3119" w:y="431"/>
            <w:widowControl w:val="0"/>
            <w:spacing w:line="240" w:lineRule="exact"/>
            <w:rPr>
              <w:sz w:val="18"/>
            </w:rPr>
          </w:pPr>
        </w:p>
      </w:tc>
    </w:tr>
  </w:tbl>
  <w:p w:rsidR="00FB63A6" w:rsidRDefault="00F5340F" w:rsidP="00F65A8D">
    <w:pPr>
      <w:framePr w:w="7581" w:h="1520" w:hRule="exact" w:hSpace="142" w:wrap="around" w:vAnchor="page" w:hAnchor="page" w:x="3119" w:y="431"/>
    </w:pPr>
  </w:p>
  <w:p w:rsidR="00FB63A6" w:rsidRPr="00A91EB1" w:rsidRDefault="00840214">
    <w:pPr>
      <w:pStyle w:val="Koptekst"/>
      <w:framePr w:w="2306" w:h="2160" w:wrap="around" w:vAnchor="page" w:hAnchor="page" w:x="408" w:y="217"/>
      <w:widowControl w:val="0"/>
      <w:spacing w:line="240" w:lineRule="atLeast"/>
      <w:rPr>
        <w:rFonts w:ascii="Beatrix" w:hAnsi="Beatrix" w:cs="Arial"/>
        <w:noProof/>
        <w:sz w:val="132"/>
      </w:rPr>
    </w:pPr>
    <w:bookmarkStart w:id="4" w:name="Logo"/>
    <w:r>
      <w:rPr>
        <w:rFonts w:ascii="Beatrix" w:hAnsi="Beatrix" w:cs="Arial"/>
        <w:noProof/>
        <w:sz w:val="132"/>
      </w:rPr>
      <w:t></w:t>
    </w:r>
    <w:bookmarkEnd w:id="4"/>
  </w:p>
  <w:p w:rsidR="00FB63A6" w:rsidRDefault="00F5340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EEF"/>
    <w:multiLevelType w:val="hybridMultilevel"/>
    <w:tmpl w:val="8F94A2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2860D8"/>
    <w:multiLevelType w:val="hybridMultilevel"/>
    <w:tmpl w:val="722C6482"/>
    <w:lvl w:ilvl="0" w:tplc="128C0266">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EA"/>
    <w:rsid w:val="00025210"/>
    <w:rsid w:val="000D478E"/>
    <w:rsid w:val="00231436"/>
    <w:rsid w:val="002E70FD"/>
    <w:rsid w:val="00432D07"/>
    <w:rsid w:val="004D405B"/>
    <w:rsid w:val="006F543D"/>
    <w:rsid w:val="007603EA"/>
    <w:rsid w:val="00826BF3"/>
    <w:rsid w:val="00840214"/>
    <w:rsid w:val="00946726"/>
    <w:rsid w:val="00A25CF3"/>
    <w:rsid w:val="00B43D6C"/>
    <w:rsid w:val="00C0796F"/>
    <w:rsid w:val="00C129BD"/>
    <w:rsid w:val="00C60CEE"/>
    <w:rsid w:val="00D80CE3"/>
    <w:rsid w:val="00DE7021"/>
    <w:rsid w:val="00E67FA0"/>
    <w:rsid w:val="00F53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603E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603EA"/>
  </w:style>
  <w:style w:type="paragraph" w:styleId="Voettekst">
    <w:name w:val="footer"/>
    <w:basedOn w:val="Standaard"/>
    <w:link w:val="VoettekstChar"/>
    <w:uiPriority w:val="99"/>
    <w:semiHidden/>
    <w:unhideWhenUsed/>
    <w:rsid w:val="007603E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7603EA"/>
  </w:style>
  <w:style w:type="character" w:styleId="Paginanummer">
    <w:name w:val="page number"/>
    <w:rsid w:val="007603EA"/>
    <w:rPr>
      <w:rFonts w:ascii="Utopia" w:hAnsi="Utopia"/>
      <w:b w:val="0"/>
      <w:i w:val="0"/>
      <w:caps w:val="0"/>
      <w:smallCaps w:val="0"/>
      <w:strike w:val="0"/>
      <w:dstrike w:val="0"/>
      <w:outline w:val="0"/>
      <w:shadow w:val="0"/>
      <w:emboss w:val="0"/>
      <w:imprint w:val="0"/>
      <w:vanish w:val="0"/>
      <w:color w:val="auto"/>
      <w:w w:val="100"/>
      <w:kern w:val="0"/>
      <w:sz w:val="18"/>
      <w:u w:val="none"/>
      <w:effect w:val="none"/>
      <w:vertAlign w:val="baseline"/>
    </w:rPr>
  </w:style>
  <w:style w:type="paragraph" w:styleId="Lijstalinea">
    <w:name w:val="List Paragraph"/>
    <w:basedOn w:val="Standaard"/>
    <w:uiPriority w:val="34"/>
    <w:qFormat/>
    <w:rsid w:val="00D80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603E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603EA"/>
  </w:style>
  <w:style w:type="paragraph" w:styleId="Voettekst">
    <w:name w:val="footer"/>
    <w:basedOn w:val="Standaard"/>
    <w:link w:val="VoettekstChar"/>
    <w:uiPriority w:val="99"/>
    <w:semiHidden/>
    <w:unhideWhenUsed/>
    <w:rsid w:val="007603E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7603EA"/>
  </w:style>
  <w:style w:type="character" w:styleId="Paginanummer">
    <w:name w:val="page number"/>
    <w:rsid w:val="007603EA"/>
    <w:rPr>
      <w:rFonts w:ascii="Utopia" w:hAnsi="Utopia"/>
      <w:b w:val="0"/>
      <w:i w:val="0"/>
      <w:caps w:val="0"/>
      <w:smallCaps w:val="0"/>
      <w:strike w:val="0"/>
      <w:dstrike w:val="0"/>
      <w:outline w:val="0"/>
      <w:shadow w:val="0"/>
      <w:emboss w:val="0"/>
      <w:imprint w:val="0"/>
      <w:vanish w:val="0"/>
      <w:color w:val="auto"/>
      <w:w w:val="100"/>
      <w:kern w:val="0"/>
      <w:sz w:val="18"/>
      <w:u w:val="none"/>
      <w:effect w:val="none"/>
      <w:vertAlign w:val="baseline"/>
    </w:rPr>
  </w:style>
  <w:style w:type="paragraph" w:styleId="Lijstalinea">
    <w:name w:val="List Paragraph"/>
    <w:basedOn w:val="Standaard"/>
    <w:uiPriority w:val="34"/>
    <w:qFormat/>
    <w:rsid w:val="00D8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3282AF34</Template>
  <TotalTime>0</TotalTime>
  <Pages>3</Pages>
  <Words>583</Words>
  <Characters>3210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Braakman, Mario</dc:creator>
  <cp:lastModifiedBy>Balen, van, Josée</cp:lastModifiedBy>
  <cp:revision>2</cp:revision>
  <dcterms:created xsi:type="dcterms:W3CDTF">2019-01-28T11:23:00Z</dcterms:created>
  <dcterms:modified xsi:type="dcterms:W3CDTF">2019-01-28T11:23:00Z</dcterms:modified>
</cp:coreProperties>
</file>